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5F3BC7"/>
    <w:p w14:paraId="259D3456">
      <w:pPr>
        <w:bidi w:val="0"/>
        <w:rPr>
          <w:rFonts w:ascii="Times New Roman" w:hAnsi="Times New Roman" w:eastAsia="仿宋_GB2312" w:cs="Times New Roman"/>
          <w:kern w:val="2"/>
          <w:sz w:val="32"/>
          <w:szCs w:val="22"/>
          <w:lang w:val="en-US" w:eastAsia="zh-CN" w:bidi="ar-SA"/>
        </w:rPr>
      </w:pPr>
    </w:p>
    <w:p w14:paraId="6BA7CC64">
      <w:pPr>
        <w:bidi w:val="0"/>
        <w:rPr>
          <w:rFonts w:hint="eastAsia"/>
          <w:lang w:val="en-US" w:eastAsia="zh-CN"/>
        </w:rPr>
      </w:pPr>
    </w:p>
    <w:p w14:paraId="36C7FEB5">
      <w:pPr>
        <w:bidi w:val="0"/>
        <w:rPr>
          <w:rFonts w:hint="eastAsia"/>
          <w:lang w:val="en-US" w:eastAsia="zh-CN"/>
        </w:rPr>
      </w:pPr>
    </w:p>
    <w:p w14:paraId="58D05199">
      <w:pPr>
        <w:bidi w:val="0"/>
        <w:rPr>
          <w:rFonts w:hint="eastAsia"/>
          <w:lang w:val="en-US" w:eastAsia="zh-CN"/>
        </w:rPr>
      </w:pPr>
    </w:p>
    <w:p w14:paraId="5F47DC17">
      <w:pPr>
        <w:bidi w:val="0"/>
        <w:rPr>
          <w:rFonts w:hint="eastAsia"/>
          <w:lang w:val="en-US" w:eastAsia="zh-CN"/>
        </w:rPr>
      </w:pPr>
    </w:p>
    <w:p w14:paraId="5BB6BA8B">
      <w:pPr>
        <w:pStyle w:val="4"/>
        <w:bidi w:val="0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湘潭市食品药品检验所</w:t>
      </w:r>
    </w:p>
    <w:p w14:paraId="24DBC374">
      <w:pPr>
        <w:spacing w:before="80" w:line="224" w:lineRule="auto"/>
        <w:ind w:left="2502"/>
        <w:outlineLvl w:val="0"/>
        <w:rPr>
          <w:rFonts w:ascii="宋体" w:hAnsi="宋体" w:eastAsia="宋体" w:cs="宋体"/>
          <w:spacing w:val="8"/>
          <w:sz w:val="39"/>
          <w:szCs w:val="39"/>
        </w:rPr>
        <w:sectPr>
          <w:pgSz w:w="11905" w:h="16837"/>
          <w:pgMar w:top="1245" w:right="785" w:bottom="0" w:left="554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 w14:paraId="00535FDA">
      <w:pPr>
        <w:spacing w:before="80" w:line="224" w:lineRule="auto"/>
        <w:ind w:left="2502"/>
        <w:outlineLvl w:val="0"/>
        <w:rPr>
          <w:rFonts w:ascii="宋体" w:hAnsi="宋体" w:eastAsia="宋体" w:cs="宋体"/>
          <w:sz w:val="39"/>
          <w:szCs w:val="39"/>
        </w:rPr>
      </w:pPr>
      <w:bookmarkStart w:id="0" w:name="_GoBack"/>
      <w:bookmarkEnd w:id="0"/>
      <w:r>
        <w:rPr>
          <w:rFonts w:hint="default" w:ascii="Times New Roman" w:hAnsi="Times New Roman" w:eastAsia="宋体" w:cs="Times New Roman"/>
          <w:spacing w:val="8"/>
          <w:sz w:val="36"/>
          <w:szCs w:val="36"/>
        </w:rPr>
        <w:t>202</w:t>
      </w:r>
      <w:r>
        <w:rPr>
          <w:rFonts w:hint="eastAsia" w:ascii="Times New Roman" w:hAnsi="Times New Roman" w:eastAsia="宋体" w:cs="Times New Roman"/>
          <w:spacing w:val="8"/>
          <w:sz w:val="36"/>
          <w:szCs w:val="36"/>
          <w:lang w:val="en-US" w:eastAsia="zh-CN"/>
        </w:rPr>
        <w:t>6</w:t>
      </w:r>
      <w:r>
        <w:rPr>
          <w:rFonts w:hint="eastAsia" w:ascii="方正小标宋_GBK" w:hAnsi="方正小标宋_GBK" w:eastAsia="方正小标宋_GBK" w:cs="方正小标宋_GBK"/>
          <w:spacing w:val="8"/>
          <w:sz w:val="36"/>
          <w:szCs w:val="36"/>
        </w:rPr>
        <w:t>年部门整体支出绩效目标表</w:t>
      </w:r>
    </w:p>
    <w:p w14:paraId="2047D6F7">
      <w:pPr>
        <w:spacing w:before="299" w:line="219" w:lineRule="auto"/>
        <w:ind w:left="6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3"/>
          <w:sz w:val="21"/>
          <w:szCs w:val="21"/>
        </w:rPr>
        <w:t>填报单位</w:t>
      </w:r>
      <w:r>
        <w:rPr>
          <w:rFonts w:hint="eastAsia" w:ascii="宋体" w:hAnsi="宋体" w:eastAsia="宋体" w:cs="宋体"/>
          <w:spacing w:val="-14"/>
          <w:sz w:val="21"/>
          <w:szCs w:val="21"/>
        </w:rPr>
        <w:t>（</w:t>
      </w:r>
      <w:r>
        <w:rPr>
          <w:rFonts w:hint="eastAsia" w:ascii="宋体" w:hAnsi="宋体" w:eastAsia="宋体" w:cs="宋体"/>
          <w:spacing w:val="3"/>
          <w:sz w:val="21"/>
          <w:szCs w:val="21"/>
        </w:rPr>
        <w:t>盖章）</w:t>
      </w:r>
      <w:r>
        <w:rPr>
          <w:rFonts w:hint="eastAsia" w:ascii="宋体" w:hAnsi="宋体" w:eastAsia="宋体" w:cs="宋体"/>
          <w:spacing w:val="-14"/>
          <w:sz w:val="21"/>
          <w:szCs w:val="21"/>
        </w:rPr>
        <w:t>：</w:t>
      </w:r>
      <w:r>
        <w:rPr>
          <w:rFonts w:hint="eastAsia" w:ascii="宋体" w:hAnsi="宋体" w:eastAsia="宋体" w:cs="宋体"/>
          <w:spacing w:val="3"/>
          <w:sz w:val="21"/>
          <w:szCs w:val="21"/>
        </w:rPr>
        <w:t>湘潭市食品药品检验所</w:t>
      </w:r>
    </w:p>
    <w:p w14:paraId="08EF6F5E">
      <w:pPr>
        <w:spacing w:line="95" w:lineRule="exact"/>
        <w:rPr>
          <w:rFonts w:hint="eastAsia" w:ascii="宋体" w:hAnsi="宋体" w:eastAsia="宋体" w:cs="宋体"/>
          <w:sz w:val="21"/>
          <w:szCs w:val="21"/>
        </w:rPr>
      </w:pPr>
    </w:p>
    <w:tbl>
      <w:tblPr>
        <w:tblStyle w:val="7"/>
        <w:tblW w:w="5022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89"/>
        <w:gridCol w:w="1239"/>
        <w:gridCol w:w="1568"/>
        <w:gridCol w:w="1773"/>
        <w:gridCol w:w="1301"/>
        <w:gridCol w:w="2398"/>
      </w:tblGrid>
      <w:tr w14:paraId="18F2BD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628" w:type="pct"/>
            <w:vAlign w:val="top"/>
          </w:tcPr>
          <w:p w14:paraId="629C6615">
            <w:pPr>
              <w:pStyle w:val="8"/>
              <w:spacing w:before="172" w:line="219" w:lineRule="auto"/>
              <w:ind w:left="324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部门名称</w:t>
            </w:r>
          </w:p>
        </w:tc>
        <w:tc>
          <w:tcPr>
            <w:tcW w:w="4371" w:type="pct"/>
            <w:gridSpan w:val="5"/>
            <w:vAlign w:val="top"/>
          </w:tcPr>
          <w:p w14:paraId="2C0633D1">
            <w:pPr>
              <w:pStyle w:val="8"/>
              <w:spacing w:before="172" w:line="219" w:lineRule="auto"/>
              <w:ind w:left="342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湘潭市食品药品检验所</w:t>
            </w:r>
          </w:p>
        </w:tc>
      </w:tr>
      <w:tr w14:paraId="77C2BC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628" w:type="pct"/>
            <w:vMerge w:val="restart"/>
            <w:tcBorders>
              <w:bottom w:val="nil"/>
            </w:tcBorders>
            <w:vAlign w:val="top"/>
          </w:tcPr>
          <w:p w14:paraId="383FDE23">
            <w:pPr>
              <w:spacing w:line="2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F904C83">
            <w:pPr>
              <w:spacing w:line="2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0D212E5">
            <w:pPr>
              <w:spacing w:line="2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A770FBB">
            <w:pPr>
              <w:spacing w:line="261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7FC5259">
            <w:pPr>
              <w:spacing w:line="261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EC52627">
            <w:pPr>
              <w:pStyle w:val="8"/>
              <w:spacing w:before="72" w:line="219" w:lineRule="auto"/>
              <w:ind w:left="10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年度预算申请</w:t>
            </w:r>
          </w:p>
          <w:p w14:paraId="02F6FDAF">
            <w:pPr>
              <w:pStyle w:val="8"/>
              <w:spacing w:before="9" w:line="220" w:lineRule="auto"/>
              <w:ind w:left="33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</w:rPr>
              <w:t>（万元）</w:t>
            </w:r>
          </w:p>
        </w:tc>
        <w:tc>
          <w:tcPr>
            <w:tcW w:w="653" w:type="pct"/>
            <w:vAlign w:val="top"/>
          </w:tcPr>
          <w:p w14:paraId="36F4470B">
            <w:pPr>
              <w:pStyle w:val="8"/>
              <w:spacing w:before="163" w:line="219" w:lineRule="auto"/>
              <w:ind w:left="4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>资金总额</w:t>
            </w:r>
          </w:p>
        </w:tc>
        <w:tc>
          <w:tcPr>
            <w:tcW w:w="2451" w:type="pct"/>
            <w:gridSpan w:val="3"/>
            <w:vAlign w:val="top"/>
          </w:tcPr>
          <w:p w14:paraId="07CF5D58">
            <w:pPr>
              <w:pStyle w:val="8"/>
              <w:spacing w:before="197" w:line="183" w:lineRule="auto"/>
              <w:ind w:left="257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pacing w:val="-2"/>
                <w:sz w:val="21"/>
                <w:szCs w:val="21"/>
                <w:lang w:val="en-US" w:eastAsia="zh-CN"/>
              </w:rPr>
              <w:t>1023.91万元</w:t>
            </w:r>
          </w:p>
        </w:tc>
        <w:tc>
          <w:tcPr>
            <w:tcW w:w="1266" w:type="pct"/>
            <w:vMerge w:val="restart"/>
            <w:tcBorders>
              <w:bottom w:val="nil"/>
            </w:tcBorders>
            <w:vAlign w:val="top"/>
          </w:tcPr>
          <w:p w14:paraId="4BEB6BB9">
            <w:pPr>
              <w:spacing w:line="2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FB044ED">
            <w:pPr>
              <w:spacing w:line="2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07751A0">
            <w:pPr>
              <w:spacing w:line="261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ABB8B82">
            <w:pPr>
              <w:spacing w:line="261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350E8375">
            <w:pPr>
              <w:spacing w:line="261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C748A38">
            <w:pPr>
              <w:pStyle w:val="8"/>
              <w:spacing w:before="71" w:line="223" w:lineRule="auto"/>
              <w:ind w:left="451" w:right="32" w:hanging="38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预算编制说明: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>见明细</w:t>
            </w:r>
          </w:p>
        </w:tc>
      </w:tr>
      <w:tr w14:paraId="782DAA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628" w:type="pct"/>
            <w:vMerge w:val="continue"/>
            <w:tcBorders>
              <w:top w:val="nil"/>
              <w:bottom w:val="nil"/>
            </w:tcBorders>
            <w:vAlign w:val="top"/>
          </w:tcPr>
          <w:p w14:paraId="1470A9A6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Align w:val="top"/>
          </w:tcPr>
          <w:p w14:paraId="152AFB64">
            <w:pPr>
              <w:pStyle w:val="8"/>
              <w:spacing w:before="163" w:line="219" w:lineRule="auto"/>
              <w:ind w:left="35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按收入性质分</w:t>
            </w:r>
          </w:p>
        </w:tc>
        <w:tc>
          <w:tcPr>
            <w:tcW w:w="828" w:type="pct"/>
            <w:vAlign w:val="top"/>
          </w:tcPr>
          <w:p w14:paraId="2E3E024A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6" w:type="pct"/>
            <w:vAlign w:val="top"/>
          </w:tcPr>
          <w:p w14:paraId="18857BB8">
            <w:pPr>
              <w:pStyle w:val="8"/>
              <w:spacing w:before="163" w:line="219" w:lineRule="auto"/>
              <w:ind w:left="4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按支出性质分</w:t>
            </w:r>
          </w:p>
        </w:tc>
        <w:tc>
          <w:tcPr>
            <w:tcW w:w="687" w:type="pct"/>
            <w:vAlign w:val="top"/>
          </w:tcPr>
          <w:p w14:paraId="326A88D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6" w:type="pct"/>
            <w:vMerge w:val="continue"/>
            <w:tcBorders>
              <w:top w:val="nil"/>
              <w:bottom w:val="nil"/>
            </w:tcBorders>
            <w:vAlign w:val="top"/>
          </w:tcPr>
          <w:p w14:paraId="4B7B8B7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376148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628" w:type="pct"/>
            <w:vMerge w:val="continue"/>
            <w:tcBorders>
              <w:top w:val="nil"/>
              <w:bottom w:val="nil"/>
            </w:tcBorders>
            <w:vAlign w:val="top"/>
          </w:tcPr>
          <w:p w14:paraId="386983B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Align w:val="top"/>
          </w:tcPr>
          <w:p w14:paraId="11CC4D1E">
            <w:pPr>
              <w:pStyle w:val="8"/>
              <w:spacing w:before="164" w:line="219" w:lineRule="auto"/>
              <w:ind w:left="3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一般公共预算</w:t>
            </w:r>
          </w:p>
        </w:tc>
        <w:tc>
          <w:tcPr>
            <w:tcW w:w="828" w:type="pct"/>
            <w:vAlign w:val="top"/>
          </w:tcPr>
          <w:p w14:paraId="3062EE0F">
            <w:pPr>
              <w:pStyle w:val="8"/>
              <w:spacing w:before="198" w:line="183" w:lineRule="auto"/>
              <w:ind w:right="15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998.8</w:t>
            </w:r>
            <w:r>
              <w:rPr>
                <w:rFonts w:hint="eastAsia" w:cs="宋体"/>
                <w:spacing w:val="-2"/>
                <w:sz w:val="21"/>
                <w:szCs w:val="21"/>
                <w:lang w:val="en-US" w:eastAsia="zh-CN"/>
              </w:rPr>
              <w:t>万元</w:t>
            </w:r>
          </w:p>
        </w:tc>
        <w:tc>
          <w:tcPr>
            <w:tcW w:w="936" w:type="pct"/>
            <w:vAlign w:val="top"/>
          </w:tcPr>
          <w:p w14:paraId="7B01A3FA">
            <w:pPr>
              <w:pStyle w:val="8"/>
              <w:spacing w:before="163" w:line="219" w:lineRule="auto"/>
              <w:ind w:left="4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基本支出</w:t>
            </w:r>
          </w:p>
        </w:tc>
        <w:tc>
          <w:tcPr>
            <w:tcW w:w="687" w:type="pct"/>
            <w:vAlign w:val="top"/>
          </w:tcPr>
          <w:p w14:paraId="6925259F">
            <w:pPr>
              <w:pStyle w:val="8"/>
              <w:spacing w:before="191" w:line="183" w:lineRule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spacing w:val="-3"/>
                <w:sz w:val="21"/>
                <w:szCs w:val="21"/>
                <w:lang w:val="en-US" w:eastAsia="zh-CN"/>
              </w:rPr>
              <w:t>718.91万元</w:t>
            </w:r>
          </w:p>
        </w:tc>
        <w:tc>
          <w:tcPr>
            <w:tcW w:w="1266" w:type="pct"/>
            <w:vMerge w:val="continue"/>
            <w:tcBorders>
              <w:top w:val="nil"/>
              <w:bottom w:val="nil"/>
            </w:tcBorders>
            <w:vAlign w:val="top"/>
          </w:tcPr>
          <w:p w14:paraId="16AD775C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34F7A6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628" w:type="pct"/>
            <w:vMerge w:val="continue"/>
            <w:tcBorders>
              <w:top w:val="nil"/>
              <w:bottom w:val="nil"/>
            </w:tcBorders>
            <w:vAlign w:val="top"/>
          </w:tcPr>
          <w:p w14:paraId="0171710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Align w:val="top"/>
          </w:tcPr>
          <w:p w14:paraId="452E7855">
            <w:pPr>
              <w:pStyle w:val="8"/>
              <w:spacing w:before="163" w:line="219" w:lineRule="auto"/>
              <w:ind w:left="3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政府性基金拨款</w:t>
            </w:r>
          </w:p>
        </w:tc>
        <w:tc>
          <w:tcPr>
            <w:tcW w:w="828" w:type="pct"/>
            <w:vAlign w:val="top"/>
          </w:tcPr>
          <w:p w14:paraId="3A94342D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6" w:type="pct"/>
            <w:vAlign w:val="top"/>
          </w:tcPr>
          <w:p w14:paraId="1FC11E75">
            <w:pPr>
              <w:pStyle w:val="8"/>
              <w:spacing w:before="163" w:line="220" w:lineRule="auto"/>
              <w:ind w:left="45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项目支出</w:t>
            </w:r>
          </w:p>
        </w:tc>
        <w:tc>
          <w:tcPr>
            <w:tcW w:w="687" w:type="pct"/>
            <w:vAlign w:val="top"/>
          </w:tcPr>
          <w:p w14:paraId="6EBE9643">
            <w:pPr>
              <w:pStyle w:val="8"/>
              <w:spacing w:before="191" w:line="183" w:lineRule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30</w:t>
            </w:r>
            <w:r>
              <w:rPr>
                <w:rFonts w:hint="eastAsia" w:cs="宋体"/>
                <w:spacing w:val="-3"/>
                <w:sz w:val="21"/>
                <w:szCs w:val="21"/>
                <w:lang w:val="en-US" w:eastAsia="zh-CN"/>
              </w:rPr>
              <w:t>5万元</w:t>
            </w:r>
          </w:p>
        </w:tc>
        <w:tc>
          <w:tcPr>
            <w:tcW w:w="1266" w:type="pct"/>
            <w:vMerge w:val="continue"/>
            <w:tcBorders>
              <w:top w:val="nil"/>
              <w:bottom w:val="nil"/>
            </w:tcBorders>
            <w:vAlign w:val="top"/>
          </w:tcPr>
          <w:p w14:paraId="3707777C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1BF430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628" w:type="pct"/>
            <w:vMerge w:val="continue"/>
            <w:tcBorders>
              <w:top w:val="nil"/>
              <w:bottom w:val="nil"/>
            </w:tcBorders>
            <w:vAlign w:val="top"/>
          </w:tcPr>
          <w:p w14:paraId="310B2244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81" w:type="pct"/>
            <w:gridSpan w:val="2"/>
            <w:vAlign w:val="top"/>
          </w:tcPr>
          <w:p w14:paraId="438487E6">
            <w:pPr>
              <w:pStyle w:val="8"/>
              <w:spacing w:before="165" w:line="219" w:lineRule="auto"/>
              <w:ind w:left="35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纳入专户管理的非税收入拨款</w:t>
            </w:r>
          </w:p>
        </w:tc>
        <w:tc>
          <w:tcPr>
            <w:tcW w:w="936" w:type="pct"/>
            <w:vAlign w:val="top"/>
          </w:tcPr>
          <w:p w14:paraId="07B7DC3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7" w:type="pct"/>
            <w:vAlign w:val="top"/>
          </w:tcPr>
          <w:p w14:paraId="3B867B98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6" w:type="pct"/>
            <w:vMerge w:val="continue"/>
            <w:tcBorders>
              <w:top w:val="nil"/>
              <w:bottom w:val="nil"/>
            </w:tcBorders>
            <w:vAlign w:val="top"/>
          </w:tcPr>
          <w:p w14:paraId="5903135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44A49B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628" w:type="pct"/>
            <w:vMerge w:val="continue"/>
            <w:tcBorders>
              <w:top w:val="nil"/>
            </w:tcBorders>
            <w:vAlign w:val="top"/>
          </w:tcPr>
          <w:p w14:paraId="1C80FF5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Align w:val="top"/>
          </w:tcPr>
          <w:p w14:paraId="71DF95C0">
            <w:pPr>
              <w:pStyle w:val="8"/>
              <w:spacing w:before="164" w:line="220" w:lineRule="auto"/>
              <w:ind w:left="35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其他资金</w:t>
            </w:r>
          </w:p>
        </w:tc>
        <w:tc>
          <w:tcPr>
            <w:tcW w:w="828" w:type="pct"/>
            <w:vAlign w:val="top"/>
          </w:tcPr>
          <w:p w14:paraId="04A1BE83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6" w:type="pct"/>
            <w:vAlign w:val="top"/>
          </w:tcPr>
          <w:p w14:paraId="7000FB3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7" w:type="pct"/>
            <w:vAlign w:val="top"/>
          </w:tcPr>
          <w:p w14:paraId="109021A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6" w:type="pct"/>
            <w:vMerge w:val="continue"/>
            <w:tcBorders>
              <w:top w:val="nil"/>
            </w:tcBorders>
            <w:vAlign w:val="top"/>
          </w:tcPr>
          <w:p w14:paraId="73C897A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559D3B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4" w:hRule="atLeast"/>
        </w:trPr>
        <w:tc>
          <w:tcPr>
            <w:tcW w:w="628" w:type="pct"/>
            <w:vAlign w:val="top"/>
          </w:tcPr>
          <w:p w14:paraId="700405CC">
            <w:pPr>
              <w:spacing w:line="246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240BA793">
            <w:pPr>
              <w:spacing w:line="246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8E2F614">
            <w:pPr>
              <w:spacing w:line="246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39991354">
            <w:pPr>
              <w:spacing w:line="246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54B6E42C">
            <w:pPr>
              <w:spacing w:line="247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4BA6B3A">
            <w:pPr>
              <w:pStyle w:val="8"/>
              <w:spacing w:before="72" w:line="223" w:lineRule="auto"/>
              <w:ind w:left="323" w:right="300" w:firstLine="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部门职能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职责概述</w:t>
            </w:r>
          </w:p>
        </w:tc>
        <w:tc>
          <w:tcPr>
            <w:tcW w:w="3104" w:type="pct"/>
            <w:gridSpan w:val="4"/>
            <w:vAlign w:val="top"/>
          </w:tcPr>
          <w:p w14:paraId="30D168EC">
            <w:pPr>
              <w:pStyle w:val="8"/>
              <w:spacing w:before="91" w:line="223" w:lineRule="auto"/>
              <w:ind w:left="35" w:right="53" w:firstLine="15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1、负责本辖区食品、药品监督抽验、评价性抽验和探索性抽验任务，依法承</w:t>
            </w: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担检验结果的复验和委托检验工作。</w:t>
            </w:r>
          </w:p>
          <w:p w14:paraId="07596A9F">
            <w:pPr>
              <w:pStyle w:val="8"/>
              <w:spacing w:before="8" w:line="223" w:lineRule="auto"/>
              <w:ind w:left="35" w:right="55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2、承担本辖区餐饮环节食品、保健食品、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化妆品、医疗器械、药用包材和药 用辅料监督管理所需的检验检测。</w:t>
            </w:r>
          </w:p>
          <w:p w14:paraId="1AAD962A">
            <w:pPr>
              <w:pStyle w:val="8"/>
              <w:spacing w:before="10" w:line="223" w:lineRule="auto"/>
              <w:ind w:left="33" w:right="54" w:firstLine="5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3、开展与餐饮环节食品、保健食品、化妆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品和药品质量有关的科研工作，并 在上级食品药品检验机构的指导下开展食品和药品快速检验工作。</w:t>
            </w:r>
          </w:p>
          <w:p w14:paraId="1F48D030">
            <w:pPr>
              <w:pStyle w:val="8"/>
              <w:spacing w:before="11" w:line="223" w:lineRule="auto"/>
              <w:ind w:left="49" w:right="53" w:hanging="1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4、协助本辖区食品药品监督管理部门开展餐饮环节食品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、保健食品、化妆品 、药品和医疗器械的监督执法及突发事件的应急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处置。</w:t>
            </w:r>
          </w:p>
          <w:p w14:paraId="3758884C">
            <w:pPr>
              <w:pStyle w:val="8"/>
              <w:spacing w:before="10" w:line="223" w:lineRule="auto"/>
              <w:ind w:left="36" w:right="53" w:firstLine="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5、开展与餐饮环节食品、保健食品、化妆品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、药品、医疗器械、药用包材和 药用辅料质量技术监督有关的交流及合作。</w:t>
            </w:r>
          </w:p>
        </w:tc>
        <w:tc>
          <w:tcPr>
            <w:tcW w:w="1266" w:type="pct"/>
            <w:vAlign w:val="top"/>
          </w:tcPr>
          <w:p w14:paraId="2F27CD6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4EF2B9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628" w:type="pct"/>
            <w:vAlign w:val="top"/>
          </w:tcPr>
          <w:p w14:paraId="52EB0E92">
            <w:pPr>
              <w:spacing w:line="318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1689431">
            <w:pPr>
              <w:spacing w:line="318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20555BF4">
            <w:pPr>
              <w:pStyle w:val="8"/>
              <w:spacing w:before="71" w:line="220" w:lineRule="auto"/>
              <w:ind w:left="10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整体绩效目标</w:t>
            </w:r>
          </w:p>
        </w:tc>
        <w:tc>
          <w:tcPr>
            <w:tcW w:w="3104" w:type="pct"/>
            <w:gridSpan w:val="4"/>
            <w:vAlign w:val="top"/>
          </w:tcPr>
          <w:p w14:paraId="5484E69A">
            <w:pPr>
              <w:pStyle w:val="8"/>
              <w:spacing w:before="169" w:line="219" w:lineRule="auto"/>
              <w:ind w:left="7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目标1：准确、高效的完成全市辖区内药品检验工作任务；</w:t>
            </w:r>
          </w:p>
          <w:p w14:paraId="7A974E06">
            <w:pPr>
              <w:pStyle w:val="8"/>
              <w:spacing w:before="10" w:line="219" w:lineRule="auto"/>
              <w:ind w:left="7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目标2：全面开展全市辖区内餐饮食品、保健品、化妆品检验工作；</w:t>
            </w:r>
          </w:p>
          <w:p w14:paraId="2D414774">
            <w:pPr>
              <w:pStyle w:val="8"/>
              <w:spacing w:before="9" w:line="224" w:lineRule="auto"/>
              <w:ind w:left="36" w:right="54" w:firstLine="3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目标3：加强对药品生产、经营和使用单位药品质量检验人员的业务指导和培</w:t>
            </w: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</w:rPr>
              <w:t>训。</w:t>
            </w:r>
          </w:p>
          <w:p w14:paraId="5AE80734">
            <w:pPr>
              <w:pStyle w:val="8"/>
              <w:spacing w:before="6" w:line="219" w:lineRule="auto"/>
              <w:ind w:left="7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目标4：加强药品、食品、保健品、化妆品科普宣传。</w:t>
            </w:r>
          </w:p>
        </w:tc>
        <w:tc>
          <w:tcPr>
            <w:tcW w:w="1266" w:type="pct"/>
            <w:vAlign w:val="top"/>
          </w:tcPr>
          <w:p w14:paraId="6922CEE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3B93DC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628" w:type="pct"/>
            <w:vMerge w:val="restart"/>
            <w:tcBorders>
              <w:bottom w:val="single" w:color="000000" w:sz="6" w:space="0"/>
            </w:tcBorders>
            <w:vAlign w:val="top"/>
          </w:tcPr>
          <w:p w14:paraId="0F16AF1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tcBorders>
              <w:bottom w:val="single" w:color="000000" w:sz="6" w:space="0"/>
            </w:tcBorders>
            <w:vAlign w:val="center"/>
          </w:tcPr>
          <w:p w14:paraId="2BE1023A">
            <w:pPr>
              <w:pStyle w:val="8"/>
              <w:spacing w:before="147" w:line="220" w:lineRule="auto"/>
              <w:ind w:left="37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一级指标</w:t>
            </w:r>
          </w:p>
        </w:tc>
        <w:tc>
          <w:tcPr>
            <w:tcW w:w="828" w:type="pct"/>
            <w:tcBorders>
              <w:bottom w:val="single" w:color="000000" w:sz="6" w:space="0"/>
            </w:tcBorders>
            <w:vAlign w:val="center"/>
          </w:tcPr>
          <w:p w14:paraId="7160FB13">
            <w:pPr>
              <w:pStyle w:val="8"/>
              <w:spacing w:before="147" w:line="220" w:lineRule="auto"/>
              <w:ind w:left="4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二级指标</w:t>
            </w:r>
          </w:p>
        </w:tc>
        <w:tc>
          <w:tcPr>
            <w:tcW w:w="936" w:type="pct"/>
            <w:tcBorders>
              <w:bottom w:val="single" w:color="000000" w:sz="6" w:space="0"/>
            </w:tcBorders>
            <w:vAlign w:val="center"/>
          </w:tcPr>
          <w:p w14:paraId="04FA2670">
            <w:pPr>
              <w:pStyle w:val="8"/>
              <w:spacing w:before="147" w:line="220" w:lineRule="auto"/>
              <w:ind w:left="42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三级指标</w:t>
            </w:r>
          </w:p>
        </w:tc>
        <w:tc>
          <w:tcPr>
            <w:tcW w:w="687" w:type="pct"/>
            <w:tcBorders>
              <w:bottom w:val="single" w:color="000000" w:sz="6" w:space="0"/>
            </w:tcBorders>
            <w:vAlign w:val="top"/>
          </w:tcPr>
          <w:p w14:paraId="6618F731">
            <w:pPr>
              <w:pStyle w:val="8"/>
              <w:spacing w:before="148" w:line="219" w:lineRule="auto"/>
              <w:ind w:left="48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指标值及单位</w:t>
            </w:r>
          </w:p>
        </w:tc>
        <w:tc>
          <w:tcPr>
            <w:tcW w:w="1266" w:type="pct"/>
            <w:vAlign w:val="center"/>
          </w:tcPr>
          <w:p w14:paraId="5D4F053F">
            <w:pPr>
              <w:pStyle w:val="8"/>
              <w:spacing w:before="148" w:line="219" w:lineRule="auto"/>
              <w:ind w:left="122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指标来源说明</w:t>
            </w:r>
          </w:p>
        </w:tc>
      </w:tr>
      <w:tr w14:paraId="5FF248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628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D28F3B4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Merge w:val="restart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0D7752BD">
            <w:pPr>
              <w:spacing w:line="241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98FC98E">
            <w:pPr>
              <w:spacing w:line="241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53089E99">
            <w:pPr>
              <w:spacing w:line="241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639CA06A">
            <w:pPr>
              <w:spacing w:line="241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9F9A4DB">
            <w:pPr>
              <w:spacing w:line="241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3CC44A3E">
            <w:pPr>
              <w:spacing w:line="241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3D53ACAC">
            <w:pPr>
              <w:spacing w:line="241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51D0D407">
            <w:pPr>
              <w:spacing w:line="241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6F9A17A6">
            <w:pPr>
              <w:spacing w:line="241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DAF344B">
            <w:pPr>
              <w:spacing w:line="242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1995E2E">
            <w:pPr>
              <w:pStyle w:val="8"/>
              <w:spacing w:before="72" w:line="219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产出指标</w:t>
            </w:r>
          </w:p>
        </w:tc>
        <w:tc>
          <w:tcPr>
            <w:tcW w:w="828" w:type="pct"/>
            <w:vMerge w:val="restar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56C0D20">
            <w:pPr>
              <w:spacing w:line="311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637C3D15">
            <w:pPr>
              <w:spacing w:line="311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B28BF71">
            <w:pPr>
              <w:pStyle w:val="8"/>
              <w:spacing w:before="72" w:line="220" w:lineRule="auto"/>
              <w:ind w:left="355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质量指标</w:t>
            </w:r>
          </w:p>
        </w:tc>
        <w:tc>
          <w:tcPr>
            <w:tcW w:w="936" w:type="pc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5B01989D">
            <w:pPr>
              <w:pStyle w:val="8"/>
              <w:spacing w:before="149" w:line="219" w:lineRule="auto"/>
              <w:ind w:left="44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药品检验结果准确率</w:t>
            </w:r>
          </w:p>
        </w:tc>
        <w:tc>
          <w:tcPr>
            <w:tcW w:w="687" w:type="pc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E6D281E">
            <w:pPr>
              <w:pStyle w:val="8"/>
              <w:spacing w:before="148"/>
              <w:ind w:left="6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</w:rPr>
              <w:t>100%</w:t>
            </w:r>
          </w:p>
        </w:tc>
        <w:tc>
          <w:tcPr>
            <w:tcW w:w="1266" w:type="pct"/>
            <w:vAlign w:val="top"/>
          </w:tcPr>
          <w:p w14:paraId="10FCE88D">
            <w:pPr>
              <w:pStyle w:val="8"/>
              <w:spacing w:before="149" w:line="219" w:lineRule="auto"/>
              <w:ind w:left="12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年度工作计划</w:t>
            </w:r>
          </w:p>
        </w:tc>
      </w:tr>
      <w:tr w14:paraId="10FF9C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628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86165CD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1B7647A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730E001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6" w:type="pc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D596DC9">
            <w:pPr>
              <w:pStyle w:val="8"/>
              <w:spacing w:before="149" w:line="219" w:lineRule="auto"/>
              <w:ind w:left="4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食品检验结果准确率</w:t>
            </w:r>
          </w:p>
        </w:tc>
        <w:tc>
          <w:tcPr>
            <w:tcW w:w="687" w:type="pc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C45CBD0">
            <w:pPr>
              <w:pStyle w:val="8"/>
              <w:spacing w:before="148"/>
              <w:ind w:left="6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</w:rPr>
              <w:t>100%</w:t>
            </w:r>
          </w:p>
        </w:tc>
        <w:tc>
          <w:tcPr>
            <w:tcW w:w="1266" w:type="pct"/>
            <w:vAlign w:val="top"/>
          </w:tcPr>
          <w:p w14:paraId="7A9C8FC6">
            <w:pPr>
              <w:pStyle w:val="8"/>
              <w:spacing w:before="149" w:line="219" w:lineRule="auto"/>
              <w:ind w:left="12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年度工作计划</w:t>
            </w:r>
          </w:p>
        </w:tc>
      </w:tr>
      <w:tr w14:paraId="53ABC6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628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03B112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07B22A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8A2A38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6" w:type="pc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707FC3E">
            <w:pPr>
              <w:pStyle w:val="8"/>
              <w:spacing w:before="69" w:line="213" w:lineRule="auto"/>
              <w:ind w:left="46" w:right="168" w:hanging="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保健品、化妆品检验结</w:t>
            </w: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果准确率</w:t>
            </w:r>
          </w:p>
        </w:tc>
        <w:tc>
          <w:tcPr>
            <w:tcW w:w="687" w:type="pc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9917D20">
            <w:pPr>
              <w:pStyle w:val="8"/>
              <w:spacing w:before="202"/>
              <w:ind w:left="6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</w:rPr>
              <w:t>100%</w:t>
            </w:r>
          </w:p>
        </w:tc>
        <w:tc>
          <w:tcPr>
            <w:tcW w:w="1266" w:type="pct"/>
            <w:vAlign w:val="top"/>
          </w:tcPr>
          <w:p w14:paraId="6F08E50A">
            <w:pPr>
              <w:pStyle w:val="8"/>
              <w:spacing w:before="203" w:line="219" w:lineRule="auto"/>
              <w:ind w:left="12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年度工作计划</w:t>
            </w:r>
          </w:p>
        </w:tc>
      </w:tr>
      <w:tr w14:paraId="31F748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628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2AF9A8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766852E0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pct"/>
            <w:vMerge w:val="restar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4FA5473">
            <w:pPr>
              <w:spacing w:line="286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CBAF8ED">
            <w:pPr>
              <w:spacing w:line="286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309726AB">
            <w:pPr>
              <w:pStyle w:val="8"/>
              <w:spacing w:before="71" w:line="219" w:lineRule="auto"/>
              <w:ind w:left="355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数量指标</w:t>
            </w:r>
          </w:p>
        </w:tc>
        <w:tc>
          <w:tcPr>
            <w:tcW w:w="936" w:type="pc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072ED7D8">
            <w:pPr>
              <w:pStyle w:val="8"/>
              <w:spacing w:before="151" w:line="219" w:lineRule="auto"/>
              <w:ind w:left="44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药品检验批次</w:t>
            </w:r>
          </w:p>
        </w:tc>
        <w:tc>
          <w:tcPr>
            <w:tcW w:w="687" w:type="pc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7C3D9AFE">
            <w:pPr>
              <w:pStyle w:val="8"/>
              <w:spacing w:before="151" w:line="219" w:lineRule="auto"/>
              <w:ind w:left="6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</w:rPr>
              <w:t>≥150批次</w:t>
            </w:r>
          </w:p>
        </w:tc>
        <w:tc>
          <w:tcPr>
            <w:tcW w:w="1266" w:type="pct"/>
            <w:vAlign w:val="top"/>
          </w:tcPr>
          <w:p w14:paraId="3AE0BF76">
            <w:pPr>
              <w:pStyle w:val="8"/>
              <w:spacing w:before="151" w:line="219" w:lineRule="auto"/>
              <w:ind w:left="34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上级任务</w:t>
            </w:r>
          </w:p>
        </w:tc>
      </w:tr>
      <w:tr w14:paraId="40D3CD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628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C3F8E0A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423B7B6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39D67DA4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6" w:type="pc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7C4898C">
            <w:pPr>
              <w:pStyle w:val="8"/>
              <w:spacing w:before="151" w:line="219" w:lineRule="auto"/>
              <w:ind w:left="4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食品检验批次</w:t>
            </w:r>
          </w:p>
        </w:tc>
        <w:tc>
          <w:tcPr>
            <w:tcW w:w="687" w:type="pc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5D9FC5AC">
            <w:pPr>
              <w:pStyle w:val="8"/>
              <w:spacing w:before="151" w:line="219" w:lineRule="auto"/>
              <w:ind w:left="6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</w:rPr>
              <w:t>≥800批次</w:t>
            </w:r>
          </w:p>
        </w:tc>
        <w:tc>
          <w:tcPr>
            <w:tcW w:w="1266" w:type="pct"/>
            <w:vAlign w:val="top"/>
          </w:tcPr>
          <w:p w14:paraId="1F3BDEA5">
            <w:pPr>
              <w:pStyle w:val="8"/>
              <w:spacing w:before="151" w:line="219" w:lineRule="auto"/>
              <w:ind w:left="34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上级任务</w:t>
            </w:r>
          </w:p>
        </w:tc>
      </w:tr>
      <w:tr w14:paraId="073980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628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A260DB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5B40E243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pct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19EC2290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6" w:type="pc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5CBA9936">
            <w:pPr>
              <w:pStyle w:val="8"/>
              <w:spacing w:before="152" w:line="219" w:lineRule="auto"/>
              <w:ind w:left="4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化妆品检验批次</w:t>
            </w:r>
          </w:p>
        </w:tc>
        <w:tc>
          <w:tcPr>
            <w:tcW w:w="687" w:type="pct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 w14:paraId="2E71BFF7">
            <w:pPr>
              <w:pStyle w:val="8"/>
              <w:spacing w:before="152" w:line="219" w:lineRule="auto"/>
              <w:ind w:left="6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</w:rPr>
              <w:t>≥30批次</w:t>
            </w:r>
          </w:p>
        </w:tc>
        <w:tc>
          <w:tcPr>
            <w:tcW w:w="1266" w:type="pct"/>
            <w:vAlign w:val="top"/>
          </w:tcPr>
          <w:p w14:paraId="32560BDA">
            <w:pPr>
              <w:pStyle w:val="8"/>
              <w:spacing w:before="152" w:line="219" w:lineRule="auto"/>
              <w:ind w:left="34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上级任务</w:t>
            </w:r>
          </w:p>
        </w:tc>
      </w:tr>
      <w:tr w14:paraId="02C9F2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628" w:type="pct"/>
            <w:vMerge w:val="continue"/>
            <w:tcBorders>
              <w:top w:val="single" w:color="000000" w:sz="6" w:space="0"/>
              <w:bottom w:val="nil"/>
            </w:tcBorders>
            <w:vAlign w:val="top"/>
          </w:tcPr>
          <w:p w14:paraId="7BDC032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Merge w:val="continue"/>
            <w:tcBorders>
              <w:top w:val="single" w:color="000000" w:sz="6" w:space="0"/>
              <w:bottom w:val="nil"/>
            </w:tcBorders>
            <w:vAlign w:val="top"/>
          </w:tcPr>
          <w:p w14:paraId="7DCCA8A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pct"/>
            <w:tcBorders>
              <w:top w:val="single" w:color="000000" w:sz="6" w:space="0"/>
            </w:tcBorders>
            <w:vAlign w:val="top"/>
          </w:tcPr>
          <w:p w14:paraId="5949FEC6">
            <w:pPr>
              <w:pStyle w:val="8"/>
              <w:spacing w:before="284" w:line="220" w:lineRule="auto"/>
              <w:ind w:left="364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>时效指标</w:t>
            </w:r>
          </w:p>
        </w:tc>
        <w:tc>
          <w:tcPr>
            <w:tcW w:w="936" w:type="pct"/>
            <w:tcBorders>
              <w:top w:val="single" w:color="000000" w:sz="6" w:space="0"/>
            </w:tcBorders>
            <w:vAlign w:val="top"/>
          </w:tcPr>
          <w:p w14:paraId="3809E729">
            <w:pPr>
              <w:pStyle w:val="8"/>
              <w:spacing w:before="151" w:line="223" w:lineRule="auto"/>
              <w:ind w:left="44" w:right="167" w:hanging="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在规定时间内完成全年 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工作任务</w:t>
            </w:r>
          </w:p>
        </w:tc>
        <w:tc>
          <w:tcPr>
            <w:tcW w:w="687" w:type="pct"/>
            <w:tcBorders>
              <w:top w:val="single" w:color="000000" w:sz="6" w:space="0"/>
            </w:tcBorders>
            <w:vAlign w:val="top"/>
          </w:tcPr>
          <w:p w14:paraId="0A2D8870">
            <w:pPr>
              <w:pStyle w:val="8"/>
              <w:spacing w:before="285" w:line="219" w:lineRule="auto"/>
              <w:ind w:left="48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202</w:t>
            </w:r>
            <w:r>
              <w:rPr>
                <w:rFonts w:hint="eastAsia" w:cs="宋体"/>
                <w:spacing w:val="-2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年全年</w:t>
            </w:r>
          </w:p>
        </w:tc>
        <w:tc>
          <w:tcPr>
            <w:tcW w:w="1266" w:type="pct"/>
            <w:vAlign w:val="top"/>
          </w:tcPr>
          <w:p w14:paraId="373C9A76">
            <w:pPr>
              <w:pStyle w:val="8"/>
              <w:spacing w:before="285" w:line="219" w:lineRule="auto"/>
              <w:ind w:left="12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年度工作计划</w:t>
            </w:r>
          </w:p>
        </w:tc>
      </w:tr>
      <w:tr w14:paraId="16AD99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628" w:type="pct"/>
            <w:vMerge w:val="restart"/>
            <w:tcBorders>
              <w:top w:val="nil"/>
              <w:bottom w:val="nil"/>
            </w:tcBorders>
            <w:vAlign w:val="top"/>
          </w:tcPr>
          <w:p w14:paraId="733CF617">
            <w:pPr>
              <w:spacing w:line="346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4F2C71E">
            <w:pPr>
              <w:pStyle w:val="8"/>
              <w:spacing w:before="71" w:line="224" w:lineRule="auto"/>
              <w:ind w:left="102" w:right="79" w:firstLine="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部门整体支出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年度绩效指标</w:t>
            </w:r>
          </w:p>
        </w:tc>
        <w:tc>
          <w:tcPr>
            <w:tcW w:w="653" w:type="pct"/>
            <w:vMerge w:val="restart"/>
            <w:tcBorders>
              <w:top w:val="nil"/>
              <w:bottom w:val="nil"/>
            </w:tcBorders>
            <w:vAlign w:val="top"/>
          </w:tcPr>
          <w:p w14:paraId="74725364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pct"/>
            <w:vMerge w:val="restart"/>
            <w:tcBorders>
              <w:bottom w:val="nil"/>
            </w:tcBorders>
            <w:vAlign w:val="top"/>
          </w:tcPr>
          <w:p w14:paraId="546A67BF">
            <w:pPr>
              <w:spacing w:line="247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283E5841">
            <w:pPr>
              <w:spacing w:line="247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3DA22B32">
            <w:pPr>
              <w:pStyle w:val="8"/>
              <w:spacing w:before="72" w:line="219" w:lineRule="auto"/>
              <w:ind w:left="355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成本指标</w:t>
            </w:r>
          </w:p>
        </w:tc>
        <w:tc>
          <w:tcPr>
            <w:tcW w:w="936" w:type="pct"/>
            <w:vAlign w:val="top"/>
          </w:tcPr>
          <w:p w14:paraId="61235EF0">
            <w:pPr>
              <w:pStyle w:val="8"/>
              <w:spacing w:before="231" w:line="219" w:lineRule="auto"/>
              <w:ind w:left="4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食品检验成本</w:t>
            </w:r>
          </w:p>
        </w:tc>
        <w:tc>
          <w:tcPr>
            <w:tcW w:w="687" w:type="pct"/>
            <w:vAlign w:val="top"/>
          </w:tcPr>
          <w:p w14:paraId="7585886A">
            <w:pPr>
              <w:pStyle w:val="8"/>
              <w:spacing w:before="231" w:line="220" w:lineRule="auto"/>
              <w:ind w:left="7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sz w:val="21"/>
                <w:szCs w:val="21"/>
              </w:rPr>
              <w:t>≦</w:t>
            </w:r>
            <w:r>
              <w:rPr>
                <w:rFonts w:hint="eastAsia" w:cs="宋体"/>
                <w:spacing w:val="-10"/>
                <w:sz w:val="21"/>
                <w:szCs w:val="21"/>
                <w:lang w:val="en-US" w:eastAsia="zh-CN"/>
              </w:rPr>
              <w:t>88</w:t>
            </w:r>
            <w:r>
              <w:rPr>
                <w:rFonts w:hint="eastAsia" w:ascii="宋体" w:hAnsi="宋体" w:eastAsia="宋体" w:cs="宋体"/>
                <w:spacing w:val="-10"/>
                <w:sz w:val="21"/>
                <w:szCs w:val="21"/>
              </w:rPr>
              <w:t>万</w:t>
            </w:r>
          </w:p>
        </w:tc>
        <w:tc>
          <w:tcPr>
            <w:tcW w:w="1266" w:type="pct"/>
            <w:vAlign w:val="top"/>
          </w:tcPr>
          <w:p w14:paraId="5D286D28">
            <w:pPr>
              <w:pStyle w:val="8"/>
              <w:spacing w:before="93" w:line="224" w:lineRule="auto"/>
              <w:ind w:left="340" w:right="35" w:hanging="27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上级任务+年度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工作计划</w:t>
            </w:r>
          </w:p>
        </w:tc>
      </w:tr>
      <w:tr w14:paraId="71E6A4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628" w:type="pct"/>
            <w:vMerge w:val="continue"/>
            <w:tcBorders>
              <w:top w:val="nil"/>
              <w:bottom w:val="nil"/>
            </w:tcBorders>
            <w:vAlign w:val="top"/>
          </w:tcPr>
          <w:p w14:paraId="29289D2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Merge w:val="continue"/>
            <w:tcBorders>
              <w:top w:val="nil"/>
            </w:tcBorders>
            <w:vAlign w:val="top"/>
          </w:tcPr>
          <w:p w14:paraId="73B5F043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pct"/>
            <w:vMerge w:val="continue"/>
            <w:tcBorders>
              <w:top w:val="nil"/>
            </w:tcBorders>
            <w:vAlign w:val="top"/>
          </w:tcPr>
          <w:p w14:paraId="461630C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6" w:type="pct"/>
            <w:vAlign w:val="top"/>
          </w:tcPr>
          <w:p w14:paraId="5E5EE066">
            <w:pPr>
              <w:pStyle w:val="8"/>
              <w:spacing w:before="232" w:line="219" w:lineRule="auto"/>
              <w:ind w:left="44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药品、化妆品检验成本</w:t>
            </w:r>
          </w:p>
        </w:tc>
        <w:tc>
          <w:tcPr>
            <w:tcW w:w="687" w:type="pct"/>
            <w:vAlign w:val="top"/>
          </w:tcPr>
          <w:p w14:paraId="1DEEFBE1">
            <w:pPr>
              <w:pStyle w:val="8"/>
              <w:spacing w:before="232" w:line="220" w:lineRule="auto"/>
              <w:ind w:left="7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sz w:val="21"/>
                <w:szCs w:val="21"/>
              </w:rPr>
              <w:t>≦49万</w:t>
            </w:r>
          </w:p>
        </w:tc>
        <w:tc>
          <w:tcPr>
            <w:tcW w:w="1266" w:type="pct"/>
            <w:vAlign w:val="top"/>
          </w:tcPr>
          <w:p w14:paraId="3CA5A7B7">
            <w:pPr>
              <w:pStyle w:val="8"/>
              <w:spacing w:before="94" w:line="224" w:lineRule="auto"/>
              <w:ind w:left="340" w:right="35" w:hanging="27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上级任务+年度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工作计划</w:t>
            </w:r>
          </w:p>
        </w:tc>
      </w:tr>
      <w:tr w14:paraId="5D2F2D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628" w:type="pct"/>
            <w:vMerge w:val="continue"/>
            <w:tcBorders>
              <w:top w:val="nil"/>
              <w:bottom w:val="nil"/>
            </w:tcBorders>
            <w:vAlign w:val="top"/>
          </w:tcPr>
          <w:p w14:paraId="01687756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Merge w:val="restart"/>
            <w:tcBorders>
              <w:bottom w:val="nil"/>
            </w:tcBorders>
            <w:vAlign w:val="top"/>
          </w:tcPr>
          <w:p w14:paraId="1C5E8734">
            <w:pPr>
              <w:spacing w:line="245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0489638">
            <w:pPr>
              <w:spacing w:line="245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D18DC23">
            <w:pPr>
              <w:spacing w:line="246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58A07177">
            <w:pPr>
              <w:spacing w:line="246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AF2D976">
            <w:pPr>
              <w:spacing w:line="246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662A1676">
            <w:pPr>
              <w:spacing w:line="246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6F6A9A9">
            <w:pPr>
              <w:spacing w:line="246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88B011B">
            <w:pPr>
              <w:spacing w:line="246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0D05C24">
            <w:pPr>
              <w:pStyle w:val="8"/>
              <w:spacing w:before="71" w:line="22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效益指标</w:t>
            </w:r>
          </w:p>
        </w:tc>
        <w:tc>
          <w:tcPr>
            <w:tcW w:w="828" w:type="pct"/>
            <w:vMerge w:val="restart"/>
            <w:tcBorders>
              <w:bottom w:val="nil"/>
            </w:tcBorders>
            <w:vAlign w:val="top"/>
          </w:tcPr>
          <w:p w14:paraId="0C002416">
            <w:pPr>
              <w:spacing w:line="259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9234AF4">
            <w:pPr>
              <w:spacing w:line="259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BF244A4">
            <w:pPr>
              <w:spacing w:line="2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9171273">
            <w:pPr>
              <w:spacing w:line="2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AAEA4B2">
            <w:pPr>
              <w:spacing w:line="2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61867F0E">
            <w:pPr>
              <w:spacing w:line="2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5EE26A0">
            <w:pPr>
              <w:pStyle w:val="8"/>
              <w:spacing w:before="71" w:line="219" w:lineRule="auto"/>
              <w:ind w:left="134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社会效益指标</w:t>
            </w:r>
          </w:p>
        </w:tc>
        <w:tc>
          <w:tcPr>
            <w:tcW w:w="936" w:type="pct"/>
            <w:vAlign w:val="top"/>
          </w:tcPr>
          <w:p w14:paraId="495BE849">
            <w:pPr>
              <w:pStyle w:val="8"/>
              <w:spacing w:before="199" w:line="226" w:lineRule="auto"/>
              <w:ind w:left="43" w:right="167" w:firstLine="5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高效、准确的检验工作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为药品、食品、保健品</w:t>
            </w: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、化妆品监管工作提供</w:t>
            </w: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有力的依据，保障公众</w:t>
            </w: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的生命及健康</w:t>
            </w:r>
          </w:p>
        </w:tc>
        <w:tc>
          <w:tcPr>
            <w:tcW w:w="687" w:type="pct"/>
            <w:vAlign w:val="top"/>
          </w:tcPr>
          <w:p w14:paraId="5D655EB3">
            <w:pPr>
              <w:spacing w:line="332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632EE8EB">
            <w:pPr>
              <w:spacing w:line="333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63434B4F">
            <w:pPr>
              <w:pStyle w:val="8"/>
              <w:spacing w:before="71"/>
              <w:ind w:left="6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</w:rPr>
              <w:t>100%</w:t>
            </w:r>
          </w:p>
        </w:tc>
        <w:tc>
          <w:tcPr>
            <w:tcW w:w="1266" w:type="pct"/>
            <w:vAlign w:val="top"/>
          </w:tcPr>
          <w:p w14:paraId="3A009AEC">
            <w:pPr>
              <w:spacing w:line="333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FC30A45">
            <w:pPr>
              <w:spacing w:line="333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2A4477A">
            <w:pPr>
              <w:pStyle w:val="8"/>
              <w:spacing w:before="71" w:line="219" w:lineRule="auto"/>
              <w:ind w:left="12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年度工作计划</w:t>
            </w:r>
          </w:p>
        </w:tc>
      </w:tr>
      <w:tr w14:paraId="271AAF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5" w:hRule="atLeast"/>
        </w:trPr>
        <w:tc>
          <w:tcPr>
            <w:tcW w:w="628" w:type="pct"/>
            <w:vMerge w:val="continue"/>
            <w:tcBorders>
              <w:top w:val="nil"/>
              <w:bottom w:val="nil"/>
            </w:tcBorders>
            <w:vAlign w:val="top"/>
          </w:tcPr>
          <w:p w14:paraId="565B016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Merge w:val="continue"/>
            <w:tcBorders>
              <w:top w:val="nil"/>
              <w:bottom w:val="nil"/>
            </w:tcBorders>
            <w:vAlign w:val="top"/>
          </w:tcPr>
          <w:p w14:paraId="2421D60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pct"/>
            <w:vMerge w:val="continue"/>
            <w:tcBorders>
              <w:top w:val="nil"/>
            </w:tcBorders>
            <w:vAlign w:val="top"/>
          </w:tcPr>
          <w:p w14:paraId="56000E0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36" w:type="pct"/>
            <w:vAlign w:val="top"/>
          </w:tcPr>
          <w:p w14:paraId="68C55A1A">
            <w:pPr>
              <w:pStyle w:val="8"/>
              <w:spacing w:before="248" w:line="223" w:lineRule="auto"/>
              <w:ind w:left="46" w:right="169" w:hanging="4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通过宣传、培训、出版</w:t>
            </w: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学术论文、培训等方</w:t>
            </w:r>
          </w:p>
          <w:p w14:paraId="7893064D">
            <w:pPr>
              <w:pStyle w:val="8"/>
              <w:spacing w:before="8" w:line="225" w:lineRule="auto"/>
              <w:ind w:left="42" w:right="168" w:firstLine="4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式，加强公众对药品、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食品、保健品、化妆品</w:t>
            </w: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的了解，宣传活动次数</w:t>
            </w:r>
          </w:p>
        </w:tc>
        <w:tc>
          <w:tcPr>
            <w:tcW w:w="687" w:type="pct"/>
            <w:vAlign w:val="top"/>
          </w:tcPr>
          <w:p w14:paraId="6517A490">
            <w:pPr>
              <w:spacing w:line="357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69D28E83">
            <w:pPr>
              <w:spacing w:line="357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CD4B7D5">
            <w:pPr>
              <w:pStyle w:val="8"/>
              <w:spacing w:before="71" w:line="219" w:lineRule="auto"/>
              <w:ind w:left="6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0"/>
                <w:sz w:val="21"/>
                <w:szCs w:val="21"/>
              </w:rPr>
              <w:t>≥3次</w:t>
            </w:r>
          </w:p>
        </w:tc>
        <w:tc>
          <w:tcPr>
            <w:tcW w:w="1266" w:type="pct"/>
            <w:vAlign w:val="top"/>
          </w:tcPr>
          <w:p w14:paraId="791EA1D7">
            <w:pPr>
              <w:spacing w:line="357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382C1E6">
            <w:pPr>
              <w:spacing w:line="357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DD13182">
            <w:pPr>
              <w:pStyle w:val="8"/>
              <w:spacing w:before="71" w:line="219" w:lineRule="auto"/>
              <w:ind w:left="12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年度工作计划</w:t>
            </w:r>
          </w:p>
        </w:tc>
      </w:tr>
      <w:tr w14:paraId="4789F6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628" w:type="pct"/>
            <w:vMerge w:val="continue"/>
            <w:tcBorders>
              <w:top w:val="nil"/>
            </w:tcBorders>
            <w:vAlign w:val="top"/>
          </w:tcPr>
          <w:p w14:paraId="5D5CBE1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53" w:type="pct"/>
            <w:vMerge w:val="continue"/>
            <w:tcBorders>
              <w:top w:val="nil"/>
            </w:tcBorders>
            <w:vAlign w:val="top"/>
          </w:tcPr>
          <w:p w14:paraId="6104E45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28" w:type="pct"/>
            <w:vAlign w:val="top"/>
          </w:tcPr>
          <w:p w14:paraId="561A6791">
            <w:pPr>
              <w:pStyle w:val="8"/>
              <w:spacing w:before="39" w:line="212" w:lineRule="auto"/>
              <w:ind w:left="38" w:right="203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社会公众或服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务对象满意度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</w:rPr>
              <w:t>指标</w:t>
            </w:r>
          </w:p>
        </w:tc>
        <w:tc>
          <w:tcPr>
            <w:tcW w:w="936" w:type="pct"/>
            <w:vAlign w:val="top"/>
          </w:tcPr>
          <w:p w14:paraId="7D7E8BB7">
            <w:pPr>
              <w:pStyle w:val="8"/>
              <w:spacing w:before="308" w:line="219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</w:rPr>
              <w:t>服务相关企业的满意度调</w:t>
            </w:r>
          </w:p>
        </w:tc>
        <w:tc>
          <w:tcPr>
            <w:tcW w:w="687" w:type="pct"/>
            <w:vAlign w:val="top"/>
          </w:tcPr>
          <w:p w14:paraId="2EC8DC95">
            <w:pPr>
              <w:pStyle w:val="8"/>
              <w:spacing w:before="308" w:line="237" w:lineRule="auto"/>
              <w:ind w:left="67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≥95%</w:t>
            </w:r>
          </w:p>
        </w:tc>
        <w:tc>
          <w:tcPr>
            <w:tcW w:w="1266" w:type="pct"/>
            <w:vAlign w:val="top"/>
          </w:tcPr>
          <w:p w14:paraId="0A153CB9">
            <w:pPr>
              <w:pStyle w:val="8"/>
              <w:spacing w:before="308" w:line="219" w:lineRule="auto"/>
              <w:ind w:left="12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年度工作计划</w:t>
            </w:r>
          </w:p>
        </w:tc>
      </w:tr>
      <w:tr w14:paraId="769DB0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7" w:hRule="atLeast"/>
        </w:trPr>
        <w:tc>
          <w:tcPr>
            <w:tcW w:w="1282" w:type="pct"/>
            <w:gridSpan w:val="2"/>
            <w:vAlign w:val="top"/>
          </w:tcPr>
          <w:p w14:paraId="2B10B647">
            <w:pPr>
              <w:spacing w:line="441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5A0BE4C">
            <w:pPr>
              <w:pStyle w:val="8"/>
              <w:spacing w:before="72" w:line="219" w:lineRule="auto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其他需要说明的问题</w:t>
            </w:r>
          </w:p>
        </w:tc>
        <w:tc>
          <w:tcPr>
            <w:tcW w:w="3717" w:type="pct"/>
            <w:gridSpan w:val="4"/>
            <w:vAlign w:val="top"/>
          </w:tcPr>
          <w:p w14:paraId="6E0C413F">
            <w:pPr>
              <w:spacing w:line="441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58B64F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无</w:t>
            </w:r>
          </w:p>
        </w:tc>
      </w:tr>
      <w:tr w14:paraId="456437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</w:trPr>
        <w:tc>
          <w:tcPr>
            <w:tcW w:w="1282" w:type="pct"/>
            <w:gridSpan w:val="2"/>
            <w:vAlign w:val="top"/>
          </w:tcPr>
          <w:p w14:paraId="6132423B">
            <w:pPr>
              <w:spacing w:line="359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5B0C3880">
            <w:pPr>
              <w:spacing w:line="359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22D8AEE8">
            <w:pPr>
              <w:pStyle w:val="8"/>
              <w:spacing w:before="71" w:line="219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主管部门审核意见</w:t>
            </w:r>
          </w:p>
        </w:tc>
        <w:tc>
          <w:tcPr>
            <w:tcW w:w="3717" w:type="pct"/>
            <w:gridSpan w:val="4"/>
            <w:vAlign w:val="top"/>
          </w:tcPr>
          <w:p w14:paraId="14A2E00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2C78AC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8" w:hRule="atLeast"/>
        </w:trPr>
        <w:tc>
          <w:tcPr>
            <w:tcW w:w="1282" w:type="pct"/>
            <w:gridSpan w:val="2"/>
            <w:vAlign w:val="top"/>
          </w:tcPr>
          <w:p w14:paraId="59614F3B">
            <w:pPr>
              <w:spacing w:line="34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0761C5E">
            <w:pPr>
              <w:spacing w:line="34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0DBAD6F">
            <w:pPr>
              <w:pStyle w:val="8"/>
              <w:spacing w:before="71" w:line="219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财政部门审核意见</w:t>
            </w:r>
          </w:p>
        </w:tc>
        <w:tc>
          <w:tcPr>
            <w:tcW w:w="3717" w:type="pct"/>
            <w:gridSpan w:val="4"/>
            <w:vAlign w:val="top"/>
          </w:tcPr>
          <w:p w14:paraId="163A184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 w14:paraId="66770719">
      <w:pPr>
        <w:spacing w:before="105" w:line="219" w:lineRule="auto"/>
        <w:ind w:left="6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填表人：杨丹</w:t>
      </w:r>
      <w:r>
        <w:rPr>
          <w:rFonts w:hint="eastAsia" w:ascii="宋体" w:hAnsi="宋体" w:eastAsia="宋体" w:cs="宋体"/>
          <w:spacing w:val="11"/>
          <w:sz w:val="21"/>
          <w:szCs w:val="21"/>
        </w:rPr>
        <w:t xml:space="preserve">       </w:t>
      </w:r>
      <w:r>
        <w:rPr>
          <w:rFonts w:hint="eastAsia" w:ascii="宋体" w:hAnsi="宋体" w:eastAsia="宋体" w:cs="宋体"/>
          <w:sz w:val="21"/>
          <w:szCs w:val="21"/>
        </w:rPr>
        <w:t>联系电话15607322360      填报日期  202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6</w:t>
      </w:r>
      <w:r>
        <w:rPr>
          <w:rFonts w:hint="eastAsia" w:ascii="宋体" w:hAnsi="宋体" w:eastAsia="宋体" w:cs="宋体"/>
          <w:sz w:val="21"/>
          <w:szCs w:val="21"/>
        </w:rPr>
        <w:t>.1.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2  单位负责人签字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：</w:t>
      </w:r>
    </w:p>
    <w:sectPr>
      <w:headerReference r:id="rId5" w:type="default"/>
      <w:footerReference r:id="rId6" w:type="default"/>
      <w:pgSz w:w="11905" w:h="16837"/>
      <w:pgMar w:top="1247" w:right="1247" w:bottom="1247" w:left="1247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F72BBA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30B52A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2731D69"/>
    <w:rsid w:val="02C451AC"/>
    <w:rsid w:val="0E9020BD"/>
    <w:rsid w:val="34B50A44"/>
    <w:rsid w:val="52656CA3"/>
    <w:rsid w:val="5C476FC1"/>
    <w:rsid w:val="69DE64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3">
    <w:name w:val="UserStyle_2"/>
    <w:next w:val="1"/>
    <w:qFormat/>
    <w:uiPriority w:val="0"/>
    <w:pPr>
      <w:widowControl w:val="0"/>
      <w:spacing w:line="240" w:lineRule="auto"/>
      <w:ind w:left="168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83</Words>
  <Characters>90</Characters>
  <TotalTime>31</TotalTime>
  <ScaleCrop>false</ScaleCrop>
  <LinksUpToDate>false</LinksUpToDate>
  <CharactersWithSpaces>91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2024-12-12T11:14:00Z</dcterms:created>
  <dc:creator>Administrator</dc:creator>
  <cp:lastModifiedBy>angeli</cp:lastModifiedBy>
  <cp:lastPrinted>2026-01-15T00:14:11Z</cp:lastPrinted>
  <dcterms:modified xsi:type="dcterms:W3CDTF">2026-01-15T00:42:03Z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2024-12-12T11:15:32Z</vt:filetime>
  </property>
  <property fmtid="{D5CDD505-2E9C-101B-9397-08002B2CF9AE}" pid="4" name="KSOProductBuildVer">
    <vt:lpwstr>2052-12.1.0.24034</vt:lpwstr>
  </property>
  <property fmtid="{D5CDD505-2E9C-101B-9397-08002B2CF9AE}" pid="5" name="ICV">
    <vt:lpwstr>08E9D8D955944073B12A4F6274A17569_13</vt:lpwstr>
  </property>
  <property fmtid="{D5CDD505-2E9C-101B-9397-08002B2CF9AE}" pid="6" name="KSOTemplateDocerSaveRecord">
    <vt:lpwstr>eyJoZGlkIjoiMzk2ZmU2OTc0YjE5YTlhMzQwYjA3M2FkZTM3YWJkM2QiLCJ1c2VySWQiOiI1OTA2NjgwODEifQ==</vt:lpwstr>
  </property>
</Properties>
</file>